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0A4E" w14:textId="7D94E323" w:rsidR="00A1441B" w:rsidRPr="007C1371" w:rsidRDefault="00023D5D" w:rsidP="00A1441B">
      <w:pPr>
        <w:pStyle w:val="Snum"/>
        <w:rPr>
          <w:rFonts w:ascii="Arial" w:hAnsi="Arial" w:cs="Arial"/>
        </w:rPr>
      </w:pPr>
      <w:r>
        <w:rPr>
          <w:rFonts w:ascii="Arial" w:hAnsi="Arial" w:cs="Arial"/>
          <w:lang w:eastAsia="et-EE"/>
        </w:rPr>
        <w:t>Marian Tähe</w:t>
      </w:r>
    </w:p>
    <w:p w14:paraId="333426C8" w14:textId="77777777" w:rsidR="00A1441B" w:rsidRPr="007C1371" w:rsidRDefault="00A1441B" w:rsidP="00A1441B">
      <w:pPr>
        <w:pStyle w:val="Snum"/>
        <w:rPr>
          <w:rFonts w:ascii="Arial" w:hAnsi="Arial" w:cs="Arial"/>
        </w:rPr>
      </w:pPr>
      <w:r w:rsidRPr="007C1371">
        <w:rPr>
          <w:rFonts w:ascii="Arial" w:hAnsi="Arial" w:cs="Arial"/>
        </w:rPr>
        <w:t>Ohutusjärelevalve büroo peainspektor</w:t>
      </w:r>
    </w:p>
    <w:p w14:paraId="72C09554" w14:textId="77777777" w:rsidR="00A1441B" w:rsidRPr="007C1371" w:rsidRDefault="00A1441B" w:rsidP="00A1441B">
      <w:pPr>
        <w:pStyle w:val="Snum"/>
        <w:rPr>
          <w:rFonts w:ascii="Arial" w:hAnsi="Arial" w:cs="Arial"/>
          <w:lang w:eastAsia="et-EE"/>
        </w:rPr>
      </w:pPr>
      <w:r w:rsidRPr="007C1371">
        <w:rPr>
          <w:rFonts w:ascii="Arial" w:hAnsi="Arial" w:cs="Arial"/>
          <w:lang w:eastAsia="et-EE"/>
        </w:rPr>
        <w:t>Põhja päästekeskus</w:t>
      </w:r>
    </w:p>
    <w:p w14:paraId="13489775" w14:textId="77777777" w:rsidR="00163169" w:rsidRPr="007C1371" w:rsidRDefault="00163169">
      <w:pPr>
        <w:rPr>
          <w:rFonts w:ascii="Arial" w:hAnsi="Arial" w:cs="Arial"/>
          <w:sz w:val="24"/>
          <w:szCs w:val="24"/>
        </w:rPr>
      </w:pPr>
    </w:p>
    <w:p w14:paraId="1A337F4B" w14:textId="56D0E959" w:rsidR="00A1441B" w:rsidRPr="007C1371" w:rsidRDefault="00A1441B" w:rsidP="00EC5B21">
      <w:pPr>
        <w:rPr>
          <w:rFonts w:ascii="Arial" w:hAnsi="Arial" w:cs="Arial"/>
          <w:sz w:val="24"/>
          <w:szCs w:val="24"/>
        </w:rPr>
      </w:pPr>
      <w:r w:rsidRPr="007C1371">
        <w:rPr>
          <w:rFonts w:ascii="Arial" w:hAnsi="Arial" w:cs="Arial"/>
          <w:sz w:val="24"/>
          <w:szCs w:val="24"/>
        </w:rPr>
        <w:t>Vastuseks Teie kirjale 7.2-2.1/2946-1   29.04.2026</w:t>
      </w:r>
    </w:p>
    <w:p w14:paraId="38CD3A6B" w14:textId="0240E6A9" w:rsidR="00A1441B" w:rsidRPr="007C1371" w:rsidRDefault="00A1441B" w:rsidP="00EC5B21">
      <w:pPr>
        <w:rPr>
          <w:rFonts w:ascii="Arial" w:hAnsi="Arial" w:cs="Arial"/>
          <w:sz w:val="24"/>
          <w:szCs w:val="24"/>
        </w:rPr>
      </w:pPr>
      <w:r w:rsidRPr="007C1371">
        <w:rPr>
          <w:rFonts w:ascii="Arial" w:hAnsi="Arial" w:cs="Arial"/>
          <w:sz w:val="24"/>
          <w:szCs w:val="24"/>
        </w:rPr>
        <w:t>Kahjuks on Teiepoolne ettekirjutus osaliselt meie poolt täitmata. Oleme täitnud osa sellest. Keldriruumi trepi aluse osa amortiseerunud puituks on eemaldatud ja seal olnud praht koristatud.</w:t>
      </w:r>
    </w:p>
    <w:p w14:paraId="1D06EC3F" w14:textId="641E1246" w:rsidR="00EC5B21" w:rsidRPr="007C1371" w:rsidRDefault="00EC5B21" w:rsidP="00EC5B21">
      <w:pPr>
        <w:rPr>
          <w:rFonts w:ascii="Arial" w:hAnsi="Arial" w:cs="Arial"/>
          <w:sz w:val="24"/>
          <w:szCs w:val="24"/>
        </w:rPr>
      </w:pPr>
      <w:r w:rsidRPr="007C1371">
        <w:rPr>
          <w:rFonts w:ascii="Arial" w:hAnsi="Arial" w:cs="Arial"/>
          <w:sz w:val="24"/>
          <w:szCs w:val="24"/>
        </w:rPr>
        <w:t>Meiepoolse rikkumisena oleme ettekirjutuses palutud nõudepunktide täitmisest teavitamise Päästeameti Põhja päästekeskusele jätnud täitmata.</w:t>
      </w:r>
      <w:r w:rsidR="00645483" w:rsidRPr="007C1371">
        <w:rPr>
          <w:rFonts w:ascii="Arial" w:hAnsi="Arial" w:cs="Arial"/>
          <w:sz w:val="24"/>
          <w:szCs w:val="24"/>
        </w:rPr>
        <w:t xml:space="preserve"> Tunnistame omapoolseid tegemata jätmisi.</w:t>
      </w:r>
    </w:p>
    <w:p w14:paraId="2EDF70DE" w14:textId="2619D71A" w:rsidR="00A1441B" w:rsidRPr="007C1371" w:rsidRDefault="00A1441B" w:rsidP="00EC5B21">
      <w:pPr>
        <w:rPr>
          <w:rFonts w:ascii="Arial" w:hAnsi="Arial" w:cs="Arial"/>
          <w:sz w:val="24"/>
          <w:szCs w:val="24"/>
        </w:rPr>
      </w:pPr>
      <w:r w:rsidRPr="007C1371">
        <w:rPr>
          <w:rFonts w:ascii="Arial" w:hAnsi="Arial" w:cs="Arial"/>
          <w:sz w:val="24"/>
          <w:szCs w:val="24"/>
        </w:rPr>
        <w:t>Hoolime väga oma maja ohutusest</w:t>
      </w:r>
      <w:r w:rsidR="00EC5B21" w:rsidRPr="007C1371">
        <w:rPr>
          <w:rFonts w:ascii="Arial" w:hAnsi="Arial" w:cs="Arial"/>
          <w:sz w:val="24"/>
          <w:szCs w:val="24"/>
        </w:rPr>
        <w:t>, sealhulgas tuleohutusest</w:t>
      </w:r>
      <w:r w:rsidRPr="007C1371">
        <w:rPr>
          <w:rFonts w:ascii="Arial" w:hAnsi="Arial" w:cs="Arial"/>
          <w:sz w:val="24"/>
          <w:szCs w:val="24"/>
        </w:rPr>
        <w:t xml:space="preserve"> ja tehnilisest seisukorrast. Meie väikese maja võimekus koguda remondiraha on piiratud. Maja tehnilise seisukorra parendamiseks pidime teostama keldri vahelae remondi ja tugevdama </w:t>
      </w:r>
      <w:r w:rsidR="00EC5B21" w:rsidRPr="007C1371">
        <w:rPr>
          <w:rFonts w:ascii="Arial" w:hAnsi="Arial" w:cs="Arial"/>
          <w:sz w:val="24"/>
          <w:szCs w:val="24"/>
        </w:rPr>
        <w:t xml:space="preserve">metalltarinditega </w:t>
      </w:r>
      <w:r w:rsidRPr="007C1371">
        <w:rPr>
          <w:rFonts w:ascii="Arial" w:hAnsi="Arial" w:cs="Arial"/>
          <w:sz w:val="24"/>
          <w:szCs w:val="24"/>
        </w:rPr>
        <w:t>kandekonstruktsioone. Sellele kulus suur summa</w:t>
      </w:r>
      <w:r w:rsidR="00EC5B21" w:rsidRPr="007C1371">
        <w:rPr>
          <w:rFonts w:ascii="Arial" w:hAnsi="Arial" w:cs="Arial"/>
          <w:sz w:val="24"/>
          <w:szCs w:val="24"/>
        </w:rPr>
        <w:t xml:space="preserve"> meie remondirahadest. Seoses sellega lükkusid teised vajalikud tööd edasi.</w:t>
      </w:r>
      <w:r w:rsidR="00371818">
        <w:rPr>
          <w:rFonts w:ascii="Arial" w:hAnsi="Arial" w:cs="Arial"/>
          <w:sz w:val="24"/>
          <w:szCs w:val="24"/>
        </w:rPr>
        <w:t xml:space="preserve"> Täiendavalt oleme parendanud väiksemas mahus tuletõkkesektsioonide terviklikkust ja püsivust.</w:t>
      </w:r>
    </w:p>
    <w:p w14:paraId="517D9001" w14:textId="760C61BE" w:rsidR="00CE4050" w:rsidRPr="007C1371" w:rsidRDefault="00EC5B21" w:rsidP="00EC5B21">
      <w:pPr>
        <w:rPr>
          <w:rFonts w:ascii="Arial" w:hAnsi="Arial" w:cs="Arial"/>
          <w:sz w:val="24"/>
          <w:szCs w:val="24"/>
        </w:rPr>
      </w:pPr>
      <w:r w:rsidRPr="007C1371">
        <w:rPr>
          <w:rFonts w:ascii="Arial" w:hAnsi="Arial" w:cs="Arial"/>
          <w:sz w:val="24"/>
          <w:szCs w:val="24"/>
        </w:rPr>
        <w:t xml:space="preserve">Oleme võtnud hinnapakkumisi tuleohutuse nõuete vastavusse viimisega seotud tegevuste kohta. Kahjuks on </w:t>
      </w:r>
      <w:r w:rsidR="00645483" w:rsidRPr="007C1371">
        <w:rPr>
          <w:rFonts w:ascii="Arial" w:hAnsi="Arial" w:cs="Arial"/>
          <w:sz w:val="24"/>
          <w:szCs w:val="24"/>
        </w:rPr>
        <w:t>takist</w:t>
      </w:r>
      <w:r w:rsidRPr="007C1371">
        <w:rPr>
          <w:rFonts w:ascii="Arial" w:hAnsi="Arial" w:cs="Arial"/>
          <w:sz w:val="24"/>
          <w:szCs w:val="24"/>
        </w:rPr>
        <w:t>avaks osutunud meie</w:t>
      </w:r>
      <w:r w:rsidR="00CE4050" w:rsidRPr="007C1371">
        <w:rPr>
          <w:rFonts w:ascii="Arial" w:hAnsi="Arial" w:cs="Arial"/>
          <w:sz w:val="24"/>
          <w:szCs w:val="24"/>
        </w:rPr>
        <w:t xml:space="preserve"> </w:t>
      </w:r>
      <w:r w:rsidR="00645483" w:rsidRPr="007C1371">
        <w:rPr>
          <w:rFonts w:ascii="Arial" w:hAnsi="Arial" w:cs="Arial"/>
          <w:sz w:val="24"/>
          <w:szCs w:val="24"/>
        </w:rPr>
        <w:t>piiratud</w:t>
      </w:r>
      <w:r w:rsidR="00CE4050" w:rsidRPr="007C1371">
        <w:rPr>
          <w:rFonts w:ascii="Arial" w:hAnsi="Arial" w:cs="Arial"/>
          <w:sz w:val="24"/>
          <w:szCs w:val="24"/>
        </w:rPr>
        <w:t xml:space="preserve"> rahalised võimalused.</w:t>
      </w:r>
    </w:p>
    <w:p w14:paraId="4415F193" w14:textId="25319A10" w:rsidR="00CE4050" w:rsidRPr="007C1371" w:rsidRDefault="00CE4050" w:rsidP="00CE4050">
      <w:pPr>
        <w:pStyle w:val="Default"/>
        <w:jc w:val="both"/>
        <w:rPr>
          <w:rFonts w:ascii="Arial" w:hAnsi="Arial" w:cs="Arial"/>
          <w:color w:val="2D2C2D"/>
        </w:rPr>
      </w:pPr>
      <w:r w:rsidRPr="007C1371">
        <w:rPr>
          <w:rFonts w:ascii="Arial" w:hAnsi="Arial" w:cs="Arial"/>
        </w:rPr>
        <w:t xml:space="preserve">Palume Teilt ajapikendust </w:t>
      </w:r>
      <w:r w:rsidR="00EC5B21" w:rsidRPr="007C1371">
        <w:rPr>
          <w:rFonts w:ascii="Arial" w:hAnsi="Arial" w:cs="Arial"/>
        </w:rPr>
        <w:t xml:space="preserve"> </w:t>
      </w:r>
      <w:r w:rsidRPr="007C1371">
        <w:rPr>
          <w:rFonts w:ascii="Arial" w:hAnsi="Arial" w:cs="Arial"/>
          <w:color w:val="2D2C2D"/>
        </w:rPr>
        <w:t>eeldatava järelkontrolli ettekirjutuse täitmise tähtajani oktoober 2026.a. Nimetatud sunniraha 700,00 (seitsesada) eurot raskendab veelgi meie võimalusi teostada ohutusalaseid jm vajalikke töid meie vanas majas, mis on ehitatud juba Eesti ajal. Seoses sellega on ka teostatavad tööd tu</w:t>
      </w:r>
      <w:r w:rsidR="00645483" w:rsidRPr="007C1371">
        <w:rPr>
          <w:rFonts w:ascii="Arial" w:hAnsi="Arial" w:cs="Arial"/>
          <w:color w:val="2D2C2D"/>
        </w:rPr>
        <w:t>n</w:t>
      </w:r>
      <w:r w:rsidRPr="007C1371">
        <w:rPr>
          <w:rFonts w:ascii="Arial" w:hAnsi="Arial" w:cs="Arial"/>
          <w:color w:val="2D2C2D"/>
        </w:rPr>
        <w:t>duvalt mahukamad ja ka rahaliselt kulukamad.</w:t>
      </w:r>
      <w:r w:rsidR="00F10876" w:rsidRPr="007C1371">
        <w:rPr>
          <w:rFonts w:ascii="Arial" w:hAnsi="Arial" w:cs="Arial"/>
          <w:color w:val="2D2C2D"/>
        </w:rPr>
        <w:t xml:space="preserve"> Austame igati seadustest tulenevaid nõudeid ja </w:t>
      </w:r>
      <w:r w:rsidR="00280633" w:rsidRPr="007C1371">
        <w:rPr>
          <w:rFonts w:ascii="Arial" w:hAnsi="Arial" w:cs="Arial"/>
          <w:color w:val="2D2C2D"/>
        </w:rPr>
        <w:t>samuti on meie jaoks väga oluline maja tehniline seisukord ja elanike ohutus.</w:t>
      </w:r>
    </w:p>
    <w:p w14:paraId="6916F096" w14:textId="77777777" w:rsidR="00645483" w:rsidRPr="007C1371" w:rsidRDefault="00645483" w:rsidP="00CE4050">
      <w:pPr>
        <w:pStyle w:val="Default"/>
        <w:jc w:val="both"/>
        <w:rPr>
          <w:rFonts w:ascii="Arial" w:hAnsi="Arial" w:cs="Arial"/>
          <w:color w:val="2D2C2D"/>
        </w:rPr>
      </w:pPr>
    </w:p>
    <w:p w14:paraId="3B091AFA" w14:textId="77777777" w:rsidR="00645483" w:rsidRPr="007C1371" w:rsidRDefault="00645483" w:rsidP="00CE4050">
      <w:pPr>
        <w:pStyle w:val="Default"/>
        <w:jc w:val="both"/>
        <w:rPr>
          <w:rFonts w:ascii="Arial" w:hAnsi="Arial" w:cs="Arial"/>
          <w:color w:val="2D2C2D"/>
        </w:rPr>
      </w:pPr>
    </w:p>
    <w:p w14:paraId="6D51174E" w14:textId="48BF37FF" w:rsidR="00645483" w:rsidRPr="007C1371" w:rsidRDefault="00645483" w:rsidP="00CE4050">
      <w:pPr>
        <w:pStyle w:val="Default"/>
        <w:jc w:val="both"/>
        <w:rPr>
          <w:rFonts w:ascii="Arial" w:hAnsi="Arial" w:cs="Arial"/>
          <w:color w:val="2D2C2D"/>
        </w:rPr>
      </w:pPr>
      <w:r w:rsidRPr="007C1371">
        <w:rPr>
          <w:rFonts w:ascii="Arial" w:hAnsi="Arial" w:cs="Arial"/>
          <w:color w:val="2D2C2D"/>
        </w:rPr>
        <w:t>Lugupidamisega</w:t>
      </w:r>
    </w:p>
    <w:p w14:paraId="33868289" w14:textId="77777777" w:rsidR="00645483" w:rsidRPr="007C1371" w:rsidRDefault="00645483" w:rsidP="00CE4050">
      <w:pPr>
        <w:pStyle w:val="Default"/>
        <w:jc w:val="both"/>
        <w:rPr>
          <w:rFonts w:ascii="Arial" w:hAnsi="Arial" w:cs="Arial"/>
          <w:color w:val="2D2C2D"/>
        </w:rPr>
      </w:pPr>
    </w:p>
    <w:p w14:paraId="2A71A1A9" w14:textId="281AD781" w:rsidR="00645483" w:rsidRPr="007C1371" w:rsidRDefault="00645483" w:rsidP="00CE4050">
      <w:pPr>
        <w:pStyle w:val="Default"/>
        <w:jc w:val="both"/>
        <w:rPr>
          <w:rFonts w:ascii="Arial" w:hAnsi="Arial" w:cs="Arial"/>
          <w:color w:val="2D2C2D"/>
        </w:rPr>
      </w:pPr>
      <w:r w:rsidRPr="007C1371">
        <w:rPr>
          <w:rFonts w:ascii="Arial" w:hAnsi="Arial" w:cs="Arial"/>
          <w:color w:val="2D2C2D"/>
        </w:rPr>
        <w:t xml:space="preserve">Tiina </w:t>
      </w:r>
      <w:proofErr w:type="spellStart"/>
      <w:r w:rsidRPr="007C1371">
        <w:rPr>
          <w:rFonts w:ascii="Arial" w:hAnsi="Arial" w:cs="Arial"/>
          <w:color w:val="2D2C2D"/>
        </w:rPr>
        <w:t>Kabanen</w:t>
      </w:r>
      <w:proofErr w:type="spellEnd"/>
    </w:p>
    <w:p w14:paraId="732F936C" w14:textId="1C256B4E" w:rsidR="00645483" w:rsidRPr="007C1371" w:rsidRDefault="00645483" w:rsidP="00CE4050">
      <w:pPr>
        <w:pStyle w:val="Default"/>
        <w:jc w:val="both"/>
        <w:rPr>
          <w:rFonts w:ascii="Arial" w:hAnsi="Arial" w:cs="Arial"/>
          <w:color w:val="2D2C2D"/>
        </w:rPr>
      </w:pPr>
      <w:r w:rsidRPr="007C1371">
        <w:rPr>
          <w:rFonts w:ascii="Arial" w:hAnsi="Arial" w:cs="Arial"/>
          <w:color w:val="2D2C2D"/>
        </w:rPr>
        <w:t>Liivi Rozvadovsky</w:t>
      </w:r>
    </w:p>
    <w:p w14:paraId="231C5494" w14:textId="3868CF8A" w:rsidR="00645483" w:rsidRPr="007C1371" w:rsidRDefault="00645483" w:rsidP="00CE4050">
      <w:pPr>
        <w:pStyle w:val="Default"/>
        <w:jc w:val="both"/>
        <w:rPr>
          <w:rFonts w:ascii="Arial" w:hAnsi="Arial" w:cs="Arial"/>
          <w:color w:val="2D2C2D"/>
        </w:rPr>
      </w:pPr>
      <w:r w:rsidRPr="007C1371">
        <w:rPr>
          <w:rFonts w:ascii="Arial" w:hAnsi="Arial" w:cs="Arial"/>
          <w:color w:val="2D2C2D"/>
        </w:rPr>
        <w:t>Rauno Rozvadovsky</w:t>
      </w:r>
    </w:p>
    <w:p w14:paraId="659AC40A" w14:textId="77777777" w:rsidR="00645483" w:rsidRPr="007C1371" w:rsidRDefault="00645483" w:rsidP="00CE4050">
      <w:pPr>
        <w:pStyle w:val="Default"/>
        <w:jc w:val="both"/>
        <w:rPr>
          <w:rFonts w:ascii="Arial" w:hAnsi="Arial" w:cs="Arial"/>
          <w:color w:val="2D2C2D"/>
        </w:rPr>
      </w:pPr>
    </w:p>
    <w:p w14:paraId="13C0438A" w14:textId="0138C98B" w:rsidR="00645483" w:rsidRPr="007C1371" w:rsidRDefault="00645483" w:rsidP="00CE4050">
      <w:pPr>
        <w:pStyle w:val="Default"/>
        <w:jc w:val="both"/>
        <w:rPr>
          <w:rFonts w:ascii="Arial" w:hAnsi="Arial" w:cs="Arial"/>
        </w:rPr>
      </w:pPr>
      <w:r w:rsidRPr="007C1371">
        <w:rPr>
          <w:rFonts w:ascii="Arial" w:hAnsi="Arial" w:cs="Arial"/>
        </w:rPr>
        <w:t>Tallinn, J. Kunderi tn 44 korteriühistu aadressil J. Kunderi tn 44</w:t>
      </w:r>
    </w:p>
    <w:p w14:paraId="77325E86" w14:textId="231D75FC" w:rsidR="008A63A1" w:rsidRPr="007C1371" w:rsidRDefault="008A63A1" w:rsidP="00CE4050">
      <w:pPr>
        <w:pStyle w:val="Default"/>
        <w:jc w:val="both"/>
        <w:rPr>
          <w:rFonts w:ascii="Arial" w:hAnsi="Arial" w:cs="Arial"/>
        </w:rPr>
      </w:pPr>
      <w:hyperlink r:id="rId4" w:history="1">
        <w:r w:rsidRPr="007C1371">
          <w:rPr>
            <w:rStyle w:val="Hyperlink"/>
            <w:rFonts w:ascii="Arial" w:hAnsi="Arial" w:cs="Arial"/>
          </w:rPr>
          <w:t>Kunderi44@gmail.com</w:t>
        </w:r>
      </w:hyperlink>
    </w:p>
    <w:p w14:paraId="4B4EC06E" w14:textId="77777777" w:rsidR="008A63A1" w:rsidRPr="007C1371" w:rsidRDefault="008A63A1" w:rsidP="00CE4050">
      <w:pPr>
        <w:pStyle w:val="Default"/>
        <w:jc w:val="both"/>
        <w:rPr>
          <w:rFonts w:ascii="Arial" w:hAnsi="Arial" w:cs="Arial"/>
          <w:color w:val="2D2C2D"/>
        </w:rPr>
      </w:pPr>
    </w:p>
    <w:p w14:paraId="18E15C30" w14:textId="7D0953E3" w:rsidR="00CE4050" w:rsidRPr="007C1371" w:rsidRDefault="008A63A1" w:rsidP="00CE4050">
      <w:pPr>
        <w:pStyle w:val="BodyText"/>
        <w:spacing w:after="0" w:line="240" w:lineRule="auto"/>
        <w:jc w:val="left"/>
        <w:rPr>
          <w:rFonts w:ascii="Arial" w:hAnsi="Arial" w:cs="Arial"/>
        </w:rPr>
      </w:pPr>
      <w:r w:rsidRPr="007C1371">
        <w:rPr>
          <w:rFonts w:ascii="Arial" w:hAnsi="Arial" w:cs="Arial"/>
          <w:color w:val="000000" w:themeColor="text1"/>
          <w:shd w:val="clear" w:color="auto" w:fill="FFFFFF"/>
        </w:rPr>
        <w:t>55611339</w:t>
      </w:r>
    </w:p>
    <w:p w14:paraId="576AB5CF" w14:textId="189A515E" w:rsidR="00EC5B21" w:rsidRPr="007C1371" w:rsidRDefault="00EC5B21" w:rsidP="00EC5B21">
      <w:pPr>
        <w:rPr>
          <w:rFonts w:ascii="Arial" w:hAnsi="Arial" w:cs="Arial"/>
          <w:sz w:val="24"/>
          <w:szCs w:val="24"/>
        </w:rPr>
      </w:pPr>
    </w:p>
    <w:p w14:paraId="76C0B962" w14:textId="77777777" w:rsidR="00A1441B" w:rsidRPr="00645483" w:rsidRDefault="00A1441B">
      <w:pPr>
        <w:rPr>
          <w:rFonts w:ascii="Arial" w:hAnsi="Arial" w:cs="Arial"/>
          <w:sz w:val="28"/>
          <w:szCs w:val="28"/>
        </w:rPr>
      </w:pPr>
    </w:p>
    <w:p w14:paraId="1C6B37F0" w14:textId="071A7A5D" w:rsidR="00A1441B" w:rsidRDefault="00023D5D">
      <w:pPr>
        <w:rPr>
          <w:rFonts w:ascii="Arial" w:hAnsi="Arial" w:cs="Arial"/>
          <w:sz w:val="28"/>
          <w:szCs w:val="28"/>
        </w:rPr>
      </w:pPr>
      <w:r>
        <w:rPr>
          <w:rFonts w:ascii="Arial" w:hAnsi="Arial" w:cs="Arial"/>
          <w:noProof/>
          <w:sz w:val="28"/>
          <w:szCs w:val="28"/>
        </w:rPr>
        <w:lastRenderedPageBreak/>
        <w:drawing>
          <wp:inline distT="0" distB="0" distL="0" distR="0" wp14:anchorId="1DD4ECCC" wp14:editId="413C3826">
            <wp:extent cx="2646762" cy="1985072"/>
            <wp:effectExtent l="6985" t="0" r="8255" b="8255"/>
            <wp:docPr id="2079223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23051" name="Picture 2079223051"/>
                    <pic:cNvPicPr/>
                  </pic:nvPicPr>
                  <pic:blipFill>
                    <a:blip r:embed="rId5">
                      <a:extLst>
                        <a:ext uri="{28A0092B-C50C-407E-A947-70E740481C1C}">
                          <a14:useLocalDpi xmlns:a14="http://schemas.microsoft.com/office/drawing/2010/main" val="0"/>
                        </a:ext>
                      </a:extLst>
                    </a:blip>
                    <a:stretch>
                      <a:fillRect/>
                    </a:stretch>
                  </pic:blipFill>
                  <pic:spPr>
                    <a:xfrm rot="5400000">
                      <a:off x="0" y="0"/>
                      <a:ext cx="2658893" cy="1994170"/>
                    </a:xfrm>
                    <a:prstGeom prst="rect">
                      <a:avLst/>
                    </a:prstGeom>
                  </pic:spPr>
                </pic:pic>
              </a:graphicData>
            </a:graphic>
          </wp:inline>
        </w:drawing>
      </w:r>
    </w:p>
    <w:p w14:paraId="0F57AF04" w14:textId="1490E7F3" w:rsidR="00023D5D" w:rsidRDefault="00023D5D">
      <w:pPr>
        <w:rPr>
          <w:rFonts w:ascii="Arial" w:hAnsi="Arial" w:cs="Arial"/>
          <w:sz w:val="28"/>
          <w:szCs w:val="28"/>
        </w:rPr>
      </w:pPr>
      <w:r>
        <w:rPr>
          <w:rFonts w:ascii="Arial" w:hAnsi="Arial" w:cs="Arial"/>
          <w:sz w:val="28"/>
          <w:szCs w:val="28"/>
        </w:rPr>
        <w:t>Pilt 1. Trepialune ruum</w:t>
      </w:r>
    </w:p>
    <w:p w14:paraId="74CD120A" w14:textId="1DE05C5A" w:rsidR="00023D5D" w:rsidRDefault="00023D5D">
      <w:pPr>
        <w:rPr>
          <w:rFonts w:ascii="Arial" w:hAnsi="Arial" w:cs="Arial"/>
          <w:sz w:val="28"/>
          <w:szCs w:val="28"/>
        </w:rPr>
      </w:pPr>
      <w:r>
        <w:rPr>
          <w:rFonts w:ascii="Arial" w:hAnsi="Arial" w:cs="Arial"/>
          <w:noProof/>
          <w:sz w:val="28"/>
          <w:szCs w:val="28"/>
        </w:rPr>
        <w:drawing>
          <wp:inline distT="0" distB="0" distL="0" distR="0" wp14:anchorId="4343BA71" wp14:editId="278E8545">
            <wp:extent cx="2006600" cy="1504950"/>
            <wp:effectExtent l="0" t="0" r="0" b="0"/>
            <wp:docPr id="13907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76901" name="Picture 139077690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8412" cy="1506309"/>
                    </a:xfrm>
                    <a:prstGeom prst="rect">
                      <a:avLst/>
                    </a:prstGeom>
                  </pic:spPr>
                </pic:pic>
              </a:graphicData>
            </a:graphic>
          </wp:inline>
        </w:drawing>
      </w:r>
    </w:p>
    <w:p w14:paraId="5BAB2B5F" w14:textId="2F0EA7C2" w:rsidR="00023D5D" w:rsidRDefault="00023D5D">
      <w:pPr>
        <w:rPr>
          <w:rFonts w:ascii="Arial" w:hAnsi="Arial" w:cs="Arial"/>
          <w:sz w:val="28"/>
          <w:szCs w:val="28"/>
        </w:rPr>
      </w:pPr>
      <w:r>
        <w:rPr>
          <w:rFonts w:ascii="Arial" w:hAnsi="Arial" w:cs="Arial"/>
          <w:sz w:val="28"/>
          <w:szCs w:val="28"/>
        </w:rPr>
        <w:t>Pilt 2. Läbiviik</w:t>
      </w:r>
    </w:p>
    <w:p w14:paraId="146C50AD" w14:textId="69BEBEC8" w:rsidR="00023D5D" w:rsidRDefault="00023D5D">
      <w:pPr>
        <w:rPr>
          <w:rFonts w:ascii="Arial" w:hAnsi="Arial" w:cs="Arial"/>
          <w:sz w:val="28"/>
          <w:szCs w:val="28"/>
        </w:rPr>
      </w:pPr>
      <w:r>
        <w:rPr>
          <w:rFonts w:ascii="Arial" w:hAnsi="Arial" w:cs="Arial"/>
          <w:noProof/>
          <w:sz w:val="28"/>
          <w:szCs w:val="28"/>
        </w:rPr>
        <w:drawing>
          <wp:inline distT="0" distB="0" distL="0" distR="0" wp14:anchorId="55A9E23C" wp14:editId="241A7F33">
            <wp:extent cx="2385698" cy="1789274"/>
            <wp:effectExtent l="0" t="6350" r="8255" b="8255"/>
            <wp:docPr id="1777464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64461" name="Picture 177746446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94262" cy="1795697"/>
                    </a:xfrm>
                    <a:prstGeom prst="rect">
                      <a:avLst/>
                    </a:prstGeom>
                  </pic:spPr>
                </pic:pic>
              </a:graphicData>
            </a:graphic>
          </wp:inline>
        </w:drawing>
      </w:r>
    </w:p>
    <w:p w14:paraId="13B12DD8" w14:textId="485DCBAC" w:rsidR="00023D5D" w:rsidRPr="00645483" w:rsidRDefault="00023D5D">
      <w:pPr>
        <w:rPr>
          <w:rFonts w:ascii="Arial" w:hAnsi="Arial" w:cs="Arial"/>
          <w:sz w:val="28"/>
          <w:szCs w:val="28"/>
        </w:rPr>
      </w:pPr>
      <w:r>
        <w:rPr>
          <w:rFonts w:ascii="Arial" w:hAnsi="Arial" w:cs="Arial"/>
          <w:sz w:val="28"/>
          <w:szCs w:val="28"/>
        </w:rPr>
        <w:t xml:space="preserve">Pilt 3. </w:t>
      </w:r>
      <w:r w:rsidR="0078727E">
        <w:rPr>
          <w:rFonts w:ascii="Arial" w:hAnsi="Arial" w:cs="Arial"/>
          <w:sz w:val="28"/>
          <w:szCs w:val="28"/>
        </w:rPr>
        <w:t>Läbiviik</w:t>
      </w:r>
    </w:p>
    <w:sectPr w:rsidR="00023D5D" w:rsidRPr="00645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1B"/>
    <w:rsid w:val="00023D5D"/>
    <w:rsid w:val="000A1835"/>
    <w:rsid w:val="001234B5"/>
    <w:rsid w:val="00163169"/>
    <w:rsid w:val="00280633"/>
    <w:rsid w:val="00371818"/>
    <w:rsid w:val="00427D8D"/>
    <w:rsid w:val="00645483"/>
    <w:rsid w:val="0078727E"/>
    <w:rsid w:val="007C1371"/>
    <w:rsid w:val="008A63A1"/>
    <w:rsid w:val="00A1441B"/>
    <w:rsid w:val="00CE4050"/>
    <w:rsid w:val="00EB5575"/>
    <w:rsid w:val="00EC5B21"/>
    <w:rsid w:val="00F1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B4B2"/>
  <w15:chartTrackingRefBased/>
  <w15:docId w15:val="{AE455A54-974E-4BB6-BC0B-DC6648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A144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44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44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44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44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4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1B"/>
    <w:rPr>
      <w:rFonts w:asciiTheme="majorHAnsi" w:eastAsiaTheme="majorEastAsia" w:hAnsiTheme="majorHAnsi" w:cstheme="majorBidi"/>
      <w:color w:val="365F91" w:themeColor="accent1" w:themeShade="BF"/>
      <w:sz w:val="40"/>
      <w:szCs w:val="40"/>
      <w:lang w:val="et-EE"/>
    </w:rPr>
  </w:style>
  <w:style w:type="character" w:customStyle="1" w:styleId="Heading2Char">
    <w:name w:val="Heading 2 Char"/>
    <w:basedOn w:val="DefaultParagraphFont"/>
    <w:link w:val="Heading2"/>
    <w:uiPriority w:val="9"/>
    <w:semiHidden/>
    <w:rsid w:val="00A1441B"/>
    <w:rPr>
      <w:rFonts w:asciiTheme="majorHAnsi" w:eastAsiaTheme="majorEastAsia" w:hAnsiTheme="majorHAnsi" w:cstheme="majorBidi"/>
      <w:color w:val="365F91" w:themeColor="accent1" w:themeShade="BF"/>
      <w:sz w:val="32"/>
      <w:szCs w:val="32"/>
      <w:lang w:val="et-EE"/>
    </w:rPr>
  </w:style>
  <w:style w:type="character" w:customStyle="1" w:styleId="Heading3Char">
    <w:name w:val="Heading 3 Char"/>
    <w:basedOn w:val="DefaultParagraphFont"/>
    <w:link w:val="Heading3"/>
    <w:uiPriority w:val="9"/>
    <w:semiHidden/>
    <w:rsid w:val="00A1441B"/>
    <w:rPr>
      <w:rFonts w:eastAsiaTheme="majorEastAsia" w:cstheme="majorBidi"/>
      <w:color w:val="365F91" w:themeColor="accent1" w:themeShade="BF"/>
      <w:sz w:val="28"/>
      <w:szCs w:val="28"/>
      <w:lang w:val="et-EE"/>
    </w:rPr>
  </w:style>
  <w:style w:type="character" w:customStyle="1" w:styleId="Heading4Char">
    <w:name w:val="Heading 4 Char"/>
    <w:basedOn w:val="DefaultParagraphFont"/>
    <w:link w:val="Heading4"/>
    <w:uiPriority w:val="9"/>
    <w:semiHidden/>
    <w:rsid w:val="00A1441B"/>
    <w:rPr>
      <w:rFonts w:eastAsiaTheme="majorEastAsia"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A1441B"/>
    <w:rPr>
      <w:rFonts w:eastAsiaTheme="majorEastAsia" w:cstheme="majorBidi"/>
      <w:color w:val="365F91" w:themeColor="accent1" w:themeShade="BF"/>
      <w:lang w:val="et-EE"/>
    </w:rPr>
  </w:style>
  <w:style w:type="character" w:customStyle="1" w:styleId="Heading6Char">
    <w:name w:val="Heading 6 Char"/>
    <w:basedOn w:val="DefaultParagraphFont"/>
    <w:link w:val="Heading6"/>
    <w:uiPriority w:val="9"/>
    <w:semiHidden/>
    <w:rsid w:val="00A1441B"/>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A1441B"/>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A1441B"/>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A1441B"/>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A14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1B"/>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A14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1B"/>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A14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41B"/>
    <w:rPr>
      <w:i/>
      <w:iCs/>
      <w:color w:val="404040" w:themeColor="text1" w:themeTint="BF"/>
      <w:lang w:val="et-EE"/>
    </w:rPr>
  </w:style>
  <w:style w:type="paragraph" w:styleId="ListParagraph">
    <w:name w:val="List Paragraph"/>
    <w:basedOn w:val="Normal"/>
    <w:uiPriority w:val="34"/>
    <w:qFormat/>
    <w:rsid w:val="00A1441B"/>
    <w:pPr>
      <w:ind w:left="720"/>
      <w:contextualSpacing/>
    </w:pPr>
  </w:style>
  <w:style w:type="character" w:styleId="IntenseEmphasis">
    <w:name w:val="Intense Emphasis"/>
    <w:basedOn w:val="DefaultParagraphFont"/>
    <w:uiPriority w:val="21"/>
    <w:qFormat/>
    <w:rsid w:val="00A1441B"/>
    <w:rPr>
      <w:i/>
      <w:iCs/>
      <w:color w:val="365F91" w:themeColor="accent1" w:themeShade="BF"/>
    </w:rPr>
  </w:style>
  <w:style w:type="paragraph" w:styleId="IntenseQuote">
    <w:name w:val="Intense Quote"/>
    <w:basedOn w:val="Normal"/>
    <w:next w:val="Normal"/>
    <w:link w:val="IntenseQuoteChar"/>
    <w:uiPriority w:val="30"/>
    <w:qFormat/>
    <w:rsid w:val="00A14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441B"/>
    <w:rPr>
      <w:i/>
      <w:iCs/>
      <w:color w:val="365F91" w:themeColor="accent1" w:themeShade="BF"/>
      <w:lang w:val="et-EE"/>
    </w:rPr>
  </w:style>
  <w:style w:type="character" w:styleId="IntenseReference">
    <w:name w:val="Intense Reference"/>
    <w:basedOn w:val="DefaultParagraphFont"/>
    <w:uiPriority w:val="32"/>
    <w:qFormat/>
    <w:rsid w:val="00A1441B"/>
    <w:rPr>
      <w:b/>
      <w:bCs/>
      <w:smallCaps/>
      <w:color w:val="365F91" w:themeColor="accent1" w:themeShade="BF"/>
      <w:spacing w:val="5"/>
    </w:rPr>
  </w:style>
  <w:style w:type="paragraph" w:customStyle="1" w:styleId="Snum">
    <w:name w:val="Sõnum"/>
    <w:autoRedefine/>
    <w:qFormat/>
    <w:rsid w:val="00A1441B"/>
    <w:pPr>
      <w:tabs>
        <w:tab w:val="left" w:pos="5670"/>
      </w:tabs>
      <w:spacing w:after="0" w:line="240" w:lineRule="auto"/>
      <w:jc w:val="both"/>
    </w:pPr>
    <w:rPr>
      <w:rFonts w:ascii="Times New Roman" w:eastAsia="SimSun" w:hAnsi="Times New Roman" w:cs="Mangal"/>
      <w:kern w:val="1"/>
      <w:sz w:val="24"/>
      <w:szCs w:val="24"/>
      <w:lang w:val="et-EE" w:eastAsia="zh-CN" w:bidi="hi-IN"/>
      <w14:ligatures w14:val="none"/>
    </w:rPr>
  </w:style>
  <w:style w:type="paragraph" w:styleId="BodyText">
    <w:name w:val="Body Text"/>
    <w:basedOn w:val="Normal"/>
    <w:link w:val="BodyTextChar"/>
    <w:uiPriority w:val="99"/>
    <w:rsid w:val="00CE4050"/>
    <w:pPr>
      <w:spacing w:after="220" w:line="220" w:lineRule="atLeast"/>
      <w:jc w:val="both"/>
    </w:pPr>
    <w:rPr>
      <w:rFonts w:ascii="Times New Roman" w:eastAsiaTheme="minorEastAsia" w:hAnsi="Times New Roman" w:cs="Times New Roman"/>
      <w:spacing w:val="-5"/>
      <w:kern w:val="0"/>
      <w:sz w:val="24"/>
      <w:szCs w:val="24"/>
      <w14:ligatures w14:val="none"/>
    </w:rPr>
  </w:style>
  <w:style w:type="character" w:customStyle="1" w:styleId="BodyTextChar">
    <w:name w:val="Body Text Char"/>
    <w:basedOn w:val="DefaultParagraphFont"/>
    <w:link w:val="BodyText"/>
    <w:uiPriority w:val="99"/>
    <w:rsid w:val="00CE4050"/>
    <w:rPr>
      <w:rFonts w:ascii="Times New Roman" w:eastAsiaTheme="minorEastAsia" w:hAnsi="Times New Roman" w:cs="Times New Roman"/>
      <w:spacing w:val="-5"/>
      <w:kern w:val="0"/>
      <w:sz w:val="24"/>
      <w:szCs w:val="24"/>
      <w:lang w:val="et-EE"/>
      <w14:ligatures w14:val="none"/>
    </w:rPr>
  </w:style>
  <w:style w:type="paragraph" w:customStyle="1" w:styleId="Default">
    <w:name w:val="Default"/>
    <w:rsid w:val="00CE4050"/>
    <w:pPr>
      <w:autoSpaceDE w:val="0"/>
      <w:autoSpaceDN w:val="0"/>
      <w:adjustRightInd w:val="0"/>
      <w:spacing w:after="0" w:line="240" w:lineRule="auto"/>
    </w:pPr>
    <w:rPr>
      <w:rFonts w:ascii="Times New Roman" w:eastAsia="Times New Roman" w:hAnsi="Times New Roman" w:cs="Times New Roman"/>
      <w:color w:val="000000"/>
      <w:kern w:val="0"/>
      <w:sz w:val="24"/>
      <w:szCs w:val="24"/>
      <w:lang w:val="et-EE" w:eastAsia="et-EE"/>
      <w14:ligatures w14:val="none"/>
    </w:rPr>
  </w:style>
  <w:style w:type="character" w:styleId="Hyperlink">
    <w:name w:val="Hyperlink"/>
    <w:basedOn w:val="DefaultParagraphFont"/>
    <w:uiPriority w:val="99"/>
    <w:unhideWhenUsed/>
    <w:rsid w:val="008A63A1"/>
    <w:rPr>
      <w:color w:val="0000FF" w:themeColor="hyperlink"/>
      <w:u w:val="single"/>
    </w:rPr>
  </w:style>
  <w:style w:type="character" w:styleId="UnresolvedMention">
    <w:name w:val="Unresolved Mention"/>
    <w:basedOn w:val="DefaultParagraphFont"/>
    <w:uiPriority w:val="99"/>
    <w:semiHidden/>
    <w:unhideWhenUsed/>
    <w:rsid w:val="008A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Kunderi44@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280</Words>
  <Characters>1600</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Piggi Lind</dc:creator>
  <cp:keywords/>
  <dc:description/>
  <cp:lastModifiedBy>Rauno Rozvadovsky</cp:lastModifiedBy>
  <cp:revision>8</cp:revision>
  <dcterms:created xsi:type="dcterms:W3CDTF">2026-05-07T07:13:00Z</dcterms:created>
  <dcterms:modified xsi:type="dcterms:W3CDTF">2026-05-07T20:12:00Z</dcterms:modified>
</cp:coreProperties>
</file>